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6" w:rsidRDefault="00F943F6" w:rsidP="007B58F0">
      <w:pPr>
        <w:shd w:val="clear" w:color="auto" w:fill="FFFFFF"/>
        <w:spacing w:after="0"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-396240</wp:posOffset>
            </wp:positionV>
            <wp:extent cx="7048500" cy="10315575"/>
            <wp:effectExtent l="19050" t="0" r="0" b="0"/>
            <wp:wrapTight wrapText="bothSides">
              <wp:wrapPolygon edited="0">
                <wp:start x="-58" y="0"/>
                <wp:lineTo x="-58" y="21580"/>
                <wp:lineTo x="21600" y="21580"/>
                <wp:lineTo x="21600" y="0"/>
                <wp:lineTo x="-58" y="0"/>
              </wp:wrapPolygon>
            </wp:wrapTight>
            <wp:docPr id="1" name="Рисунок 1" descr="C:\Users\User12\Documents\IMG_201609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90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5F8" w:rsidRDefault="00091B39" w:rsidP="007B58F0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0" w:firstLine="397"/>
        <w:jc w:val="both"/>
        <w:rPr>
          <w:rFonts w:ascii="Times New Roman" w:eastAsia="Times New Roman" w:hAnsi="Times New Roman" w:cs="Times New Roman"/>
        </w:rPr>
      </w:pPr>
      <w:r>
        <w:lastRenderedPageBreak/>
        <w:fldChar w:fldCharType="begin"/>
      </w:r>
      <w:r>
        <w:instrText>HYPERLINK "http://budget.1gl.ru/" \l "/document/99/9027703/ZAP251A3HI/" \o "1.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или..."</w:instrText>
      </w:r>
      <w:r>
        <w:fldChar w:fldCharType="separate"/>
      </w:r>
      <w:r w:rsidR="002655F8" w:rsidRPr="008449BC">
        <w:rPr>
          <w:rFonts w:ascii="Times New Roman" w:eastAsia="Times New Roman" w:hAnsi="Times New Roman" w:cs="Times New Roman"/>
          <w:color w:val="0000FF"/>
        </w:rPr>
        <w:t>п. 1 ст. 572</w:t>
      </w:r>
      <w:r>
        <w:fldChar w:fldCharType="end"/>
      </w:r>
      <w:r w:rsidR="002655F8" w:rsidRPr="008449BC">
        <w:rPr>
          <w:rFonts w:ascii="Times New Roman" w:eastAsia="Times New Roman" w:hAnsi="Times New Roman" w:cs="Times New Roman"/>
        </w:rPr>
        <w:t xml:space="preserve"> ГК РФ. </w:t>
      </w:r>
      <w:r w:rsidR="00373236">
        <w:rPr>
          <w:rFonts w:ascii="Times New Roman" w:eastAsia="Times New Roman" w:hAnsi="Times New Roman" w:cs="Times New Roman"/>
        </w:rPr>
        <w:t>«</w:t>
      </w:r>
      <w:r w:rsidR="002655F8" w:rsidRPr="008449BC">
        <w:rPr>
          <w:rFonts w:ascii="Times New Roman" w:eastAsia="Times New Roman" w:hAnsi="Times New Roman" w:cs="Times New Roman"/>
        </w:rPr>
        <w:t>По договору дарения одна сторона (даритель) безвозмездно передает  другой стороне (одаряемому) вещь в собственность либо имущественное право (требование)</w:t>
      </w:r>
      <w:r w:rsidR="00373236">
        <w:rPr>
          <w:rFonts w:ascii="Times New Roman" w:eastAsia="Times New Roman" w:hAnsi="Times New Roman" w:cs="Times New Roman"/>
        </w:rPr>
        <w:t>»</w:t>
      </w:r>
      <w:r w:rsidR="002655F8" w:rsidRPr="008449BC">
        <w:rPr>
          <w:rFonts w:ascii="Times New Roman" w:eastAsia="Times New Roman" w:hAnsi="Times New Roman" w:cs="Times New Roman"/>
        </w:rPr>
        <w:t>.</w:t>
      </w:r>
    </w:p>
    <w:p w:rsidR="00466D0B" w:rsidRPr="00F324EF" w:rsidRDefault="00466D0B" w:rsidP="00F324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0371EC" w:rsidRPr="00466D0B" w:rsidRDefault="000371EC" w:rsidP="007B58F0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66D0B">
        <w:rPr>
          <w:rFonts w:ascii="Times New Roman" w:hAnsi="Times New Roman" w:cs="Times New Roman"/>
          <w:bCs/>
          <w:color w:val="000000"/>
        </w:rPr>
        <w:t xml:space="preserve"> Благотворительные средств</w:t>
      </w:r>
      <w:r w:rsidR="007B58F0">
        <w:rPr>
          <w:rFonts w:ascii="Times New Roman" w:hAnsi="Times New Roman" w:cs="Times New Roman"/>
          <w:bCs/>
          <w:color w:val="000000"/>
        </w:rPr>
        <w:t>а (пожертвования) принимаются в следующих</w:t>
      </w:r>
      <w:r w:rsidRPr="00466D0B">
        <w:rPr>
          <w:rFonts w:ascii="Times New Roman" w:hAnsi="Times New Roman" w:cs="Times New Roman"/>
          <w:bCs/>
          <w:color w:val="000000"/>
        </w:rPr>
        <w:t xml:space="preserve"> формах:</w:t>
      </w:r>
    </w:p>
    <w:p w:rsidR="000371EC" w:rsidRPr="008449BC" w:rsidRDefault="00360E61" w:rsidP="007B58F0">
      <w:pPr>
        <w:pStyle w:val="s1"/>
        <w:numPr>
          <w:ilvl w:val="0"/>
          <w:numId w:val="13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0371EC" w:rsidRPr="008449BC" w:rsidRDefault="00360E61" w:rsidP="007B58F0">
      <w:pPr>
        <w:pStyle w:val="s1"/>
        <w:numPr>
          <w:ilvl w:val="0"/>
          <w:numId w:val="13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360E61" w:rsidRPr="008449BC" w:rsidRDefault="00360E61" w:rsidP="007B58F0">
      <w:pPr>
        <w:pStyle w:val="s1"/>
        <w:numPr>
          <w:ilvl w:val="0"/>
          <w:numId w:val="13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бескорыстного (безвозмездного или на льготных условиях) выполнения работ, предоставления услуг.</w:t>
      </w:r>
    </w:p>
    <w:p w:rsidR="00F324EF" w:rsidRDefault="00F324EF" w:rsidP="007B58F0">
      <w:pPr>
        <w:pStyle w:val="s1"/>
        <w:spacing w:before="0" w:beforeAutospacing="0" w:after="0" w:afterAutospacing="0" w:line="240" w:lineRule="atLeast"/>
        <w:ind w:firstLine="397"/>
        <w:jc w:val="both"/>
        <w:rPr>
          <w:bCs/>
          <w:color w:val="000000"/>
          <w:sz w:val="22"/>
          <w:szCs w:val="22"/>
        </w:rPr>
      </w:pPr>
    </w:p>
    <w:p w:rsidR="000371EC" w:rsidRPr="008449BC" w:rsidRDefault="00CB0CF6" w:rsidP="00F324EF">
      <w:pPr>
        <w:pStyle w:val="s1"/>
        <w:numPr>
          <w:ilvl w:val="0"/>
          <w:numId w:val="20"/>
        </w:numPr>
        <w:spacing w:before="0" w:beforeAutospacing="0" w:after="0" w:afterAutospacing="0" w:line="240" w:lineRule="atLeast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Привлечение Учреждением дополнительных средств (пожертвований) не влечет за собой снижение финансового обеспечения за счет субсидии на выполнение государственного задания.</w:t>
      </w:r>
    </w:p>
    <w:p w:rsidR="000371EC" w:rsidRPr="008449BC" w:rsidRDefault="000371EC" w:rsidP="008449BC">
      <w:pPr>
        <w:pStyle w:val="s1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</w:p>
    <w:p w:rsidR="000371EC" w:rsidRPr="00F324EF" w:rsidRDefault="000371EC" w:rsidP="00370A7B">
      <w:pPr>
        <w:pStyle w:val="s1"/>
        <w:numPr>
          <w:ilvl w:val="0"/>
          <w:numId w:val="23"/>
        </w:numPr>
        <w:spacing w:before="0" w:beforeAutospacing="0" w:after="0" w:afterAutospacing="0" w:line="240" w:lineRule="atLeast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F324EF">
        <w:rPr>
          <w:b/>
          <w:bCs/>
          <w:color w:val="000000"/>
          <w:sz w:val="22"/>
          <w:szCs w:val="22"/>
        </w:rPr>
        <w:t>Цели и задачи</w:t>
      </w:r>
    </w:p>
    <w:p w:rsidR="00F324EF" w:rsidRDefault="000371EC" w:rsidP="00F324EF">
      <w:pPr>
        <w:pStyle w:val="s1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Благотворительные средства (пожертвования) привлекаются Учреждением в целях обеспечения уставной деятельности.</w:t>
      </w:r>
    </w:p>
    <w:p w:rsidR="00F324EF" w:rsidRDefault="00360E61" w:rsidP="00F324EF">
      <w:pPr>
        <w:pStyle w:val="s1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bCs/>
          <w:color w:val="000000"/>
          <w:sz w:val="22"/>
          <w:szCs w:val="22"/>
        </w:rPr>
      </w:pPr>
      <w:r w:rsidRPr="00F324EF">
        <w:rPr>
          <w:bCs/>
          <w:color w:val="000000"/>
          <w:sz w:val="22"/>
          <w:szCs w:val="22"/>
        </w:rPr>
        <w:t xml:space="preserve">Благотворители вправе </w:t>
      </w:r>
      <w:r w:rsidR="000371EC" w:rsidRPr="00F324EF">
        <w:rPr>
          <w:bCs/>
          <w:color w:val="000000"/>
          <w:sz w:val="22"/>
          <w:szCs w:val="22"/>
        </w:rPr>
        <w:t xml:space="preserve">самостоятельно </w:t>
      </w:r>
      <w:r w:rsidRPr="00F324EF">
        <w:rPr>
          <w:bCs/>
          <w:color w:val="000000"/>
          <w:sz w:val="22"/>
          <w:szCs w:val="22"/>
        </w:rPr>
        <w:t>определять цел</w:t>
      </w:r>
      <w:r w:rsidR="000371EC" w:rsidRPr="00F324EF">
        <w:rPr>
          <w:bCs/>
          <w:color w:val="000000"/>
          <w:sz w:val="22"/>
          <w:szCs w:val="22"/>
        </w:rPr>
        <w:t xml:space="preserve">и и порядок использования своих </w:t>
      </w:r>
      <w:r w:rsidRPr="00F324EF">
        <w:rPr>
          <w:bCs/>
          <w:color w:val="000000"/>
          <w:sz w:val="22"/>
          <w:szCs w:val="22"/>
        </w:rPr>
        <w:t>пожертвований.</w:t>
      </w:r>
    </w:p>
    <w:p w:rsidR="000371EC" w:rsidRPr="00F324EF" w:rsidRDefault="000371EC" w:rsidP="00F324EF">
      <w:pPr>
        <w:pStyle w:val="s1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bCs/>
          <w:color w:val="000000"/>
          <w:sz w:val="22"/>
          <w:szCs w:val="22"/>
        </w:rPr>
      </w:pPr>
      <w:r w:rsidRPr="00F324EF">
        <w:rPr>
          <w:bCs/>
          <w:color w:val="000000"/>
          <w:sz w:val="22"/>
          <w:szCs w:val="22"/>
        </w:rPr>
        <w:t xml:space="preserve">Если цели благотворительных средств (пожертвований) не обозначены, то они расходуются в соответствии с </w:t>
      </w:r>
      <w:hyperlink r:id="rId6" w:anchor="/document/99/9027703/ZAP24543JD/" w:tooltip="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..." w:history="1">
        <w:r w:rsidR="00C96D90" w:rsidRPr="00F324EF">
          <w:rPr>
            <w:color w:val="0000FF"/>
            <w:sz w:val="22"/>
            <w:szCs w:val="22"/>
          </w:rPr>
          <w:t>п.3</w:t>
        </w:r>
      </w:hyperlink>
      <w:r w:rsidR="00C96D90" w:rsidRPr="00F324EF">
        <w:rPr>
          <w:sz w:val="22"/>
          <w:szCs w:val="22"/>
        </w:rPr>
        <w:t xml:space="preserve"> ст.582 ГК РФ и </w:t>
      </w:r>
      <w:r w:rsidRPr="00F324EF">
        <w:rPr>
          <w:bCs/>
          <w:color w:val="000000"/>
          <w:sz w:val="22"/>
          <w:szCs w:val="22"/>
        </w:rPr>
        <w:t xml:space="preserve">Положением о поступлении и расходовании средств, полученных от предпринимательской и иной приносящей доход деятельности </w:t>
      </w:r>
      <w:proofErr w:type="gramStart"/>
      <w:r w:rsidRPr="00F324EF">
        <w:rPr>
          <w:bCs/>
          <w:color w:val="000000"/>
          <w:sz w:val="22"/>
          <w:szCs w:val="22"/>
        </w:rPr>
        <w:t>на</w:t>
      </w:r>
      <w:proofErr w:type="gramEnd"/>
      <w:r w:rsidRPr="00F324EF">
        <w:rPr>
          <w:bCs/>
          <w:color w:val="000000"/>
          <w:sz w:val="22"/>
          <w:szCs w:val="22"/>
        </w:rPr>
        <w:t>:</w:t>
      </w:r>
    </w:p>
    <w:p w:rsidR="00CB0CF6" w:rsidRPr="008449BC" w:rsidRDefault="00CB0CF6" w:rsidP="00F324EF">
      <w:pPr>
        <w:pStyle w:val="s1"/>
        <w:numPr>
          <w:ilvl w:val="0"/>
          <w:numId w:val="15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Функционирование и развитие Учреждения;</w:t>
      </w:r>
    </w:p>
    <w:p w:rsidR="000371EC" w:rsidRPr="008449BC" w:rsidRDefault="000371EC" w:rsidP="00F324EF">
      <w:pPr>
        <w:pStyle w:val="s1"/>
        <w:numPr>
          <w:ilvl w:val="0"/>
          <w:numId w:val="15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Улучшение материально-техническо</w:t>
      </w:r>
      <w:r w:rsidR="00F324EF">
        <w:rPr>
          <w:bCs/>
          <w:color w:val="000000"/>
          <w:sz w:val="22"/>
          <w:szCs w:val="22"/>
        </w:rPr>
        <w:t>го обеспечения У</w:t>
      </w:r>
      <w:r w:rsidRPr="008449BC">
        <w:rPr>
          <w:bCs/>
          <w:color w:val="000000"/>
          <w:sz w:val="22"/>
          <w:szCs w:val="22"/>
        </w:rPr>
        <w:t>чреждения;</w:t>
      </w:r>
    </w:p>
    <w:p w:rsidR="000371EC" w:rsidRPr="008449BC" w:rsidRDefault="000371EC" w:rsidP="00F324EF">
      <w:pPr>
        <w:pStyle w:val="s1"/>
        <w:numPr>
          <w:ilvl w:val="0"/>
          <w:numId w:val="15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Организацию воспитательного и образовательного процесса;</w:t>
      </w:r>
    </w:p>
    <w:p w:rsidR="000371EC" w:rsidRPr="008449BC" w:rsidRDefault="000371EC" w:rsidP="00F324EF">
      <w:pPr>
        <w:pStyle w:val="s1"/>
        <w:numPr>
          <w:ilvl w:val="0"/>
          <w:numId w:val="15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Содержа</w:t>
      </w:r>
      <w:r w:rsidR="00F324EF">
        <w:rPr>
          <w:bCs/>
          <w:color w:val="000000"/>
          <w:sz w:val="22"/>
          <w:szCs w:val="22"/>
        </w:rPr>
        <w:t>ние имущества образовательного У</w:t>
      </w:r>
      <w:r w:rsidRPr="008449BC">
        <w:rPr>
          <w:bCs/>
          <w:color w:val="000000"/>
          <w:sz w:val="22"/>
          <w:szCs w:val="22"/>
        </w:rPr>
        <w:t>чреждения;</w:t>
      </w:r>
    </w:p>
    <w:p w:rsidR="00CB0CF6" w:rsidRPr="008449BC" w:rsidRDefault="00CB0CF6" w:rsidP="00F324EF">
      <w:pPr>
        <w:pStyle w:val="s1"/>
        <w:numPr>
          <w:ilvl w:val="0"/>
          <w:numId w:val="15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Обеспечение учебно-методического процесса;</w:t>
      </w:r>
    </w:p>
    <w:p w:rsidR="000371EC" w:rsidRPr="008449BC" w:rsidRDefault="000371EC" w:rsidP="00F324EF">
      <w:pPr>
        <w:pStyle w:val="s1"/>
        <w:numPr>
          <w:ilvl w:val="0"/>
          <w:numId w:val="15"/>
        </w:numPr>
        <w:spacing w:before="0" w:beforeAutospacing="0" w:after="0" w:afterAutospacing="0" w:line="240" w:lineRule="atLeast"/>
        <w:ind w:left="0" w:firstLine="397"/>
        <w:jc w:val="both"/>
        <w:rPr>
          <w:bCs/>
          <w:color w:val="000000"/>
          <w:sz w:val="22"/>
          <w:szCs w:val="22"/>
        </w:rPr>
      </w:pPr>
      <w:r w:rsidRPr="008449BC">
        <w:rPr>
          <w:bCs/>
          <w:color w:val="000000"/>
          <w:sz w:val="22"/>
          <w:szCs w:val="22"/>
        </w:rPr>
        <w:t>Проведение мероприятий.</w:t>
      </w:r>
    </w:p>
    <w:p w:rsidR="0019382C" w:rsidRPr="008449BC" w:rsidRDefault="00360E61" w:rsidP="008449BC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449BC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="002655F8" w:rsidRPr="00370A7B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="002655F8" w:rsidRPr="008449B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655F8" w:rsidRPr="00F324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Порядок привлечения благотворительных средств (пожертвований)</w:t>
      </w:r>
    </w:p>
    <w:p w:rsidR="00FE19A9" w:rsidRPr="00FE19A9" w:rsidRDefault="00FE19A9" w:rsidP="00F324EF">
      <w:pPr>
        <w:pStyle w:val="ConsPlusNormal"/>
        <w:numPr>
          <w:ilvl w:val="0"/>
          <w:numId w:val="22"/>
        </w:numPr>
        <w:spacing w:line="240" w:lineRule="atLeas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Педагогическим советом Учреждения может быть принято решение об обращении через уполномоченного представителя за оказанием </w:t>
      </w:r>
      <w:r w:rsidRPr="00FE19A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благотворительной помощи (пожертвования) к гражданам или юридическим лицам </w:t>
      </w:r>
      <w:r w:rsidRPr="00FE19A9">
        <w:rPr>
          <w:rFonts w:ascii="Times New Roman" w:eastAsia="Times New Roman" w:hAnsi="Times New Roman" w:cs="Times New Roman"/>
          <w:sz w:val="22"/>
          <w:szCs w:val="22"/>
        </w:rPr>
        <w:t xml:space="preserve">как в устной, так и в письменной форме. При обращении за оказанием благотворительной помощи </w:t>
      </w:r>
      <w:r>
        <w:rPr>
          <w:rFonts w:ascii="Times New Roman" w:eastAsia="Times New Roman" w:hAnsi="Times New Roman" w:cs="Times New Roman"/>
          <w:sz w:val="22"/>
          <w:szCs w:val="22"/>
        </w:rPr>
        <w:t>(пожертвования) У</w:t>
      </w:r>
      <w:r w:rsidRPr="00FE19A9">
        <w:rPr>
          <w:rFonts w:ascii="Times New Roman" w:eastAsia="Times New Roman" w:hAnsi="Times New Roman" w:cs="Times New Roman"/>
          <w:sz w:val="22"/>
          <w:szCs w:val="22"/>
        </w:rPr>
        <w:t>чреждение обязано проинформировать физическое или юридическое лицо о целях привлечения помощи.</w:t>
      </w:r>
    </w:p>
    <w:p w:rsidR="002655F8" w:rsidRPr="008449BC" w:rsidRDefault="002655F8" w:rsidP="00F324EF">
      <w:pPr>
        <w:pStyle w:val="ConsPlusNormal"/>
        <w:numPr>
          <w:ilvl w:val="0"/>
          <w:numId w:val="22"/>
        </w:numPr>
        <w:spacing w:line="240" w:lineRule="atLeas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449BC">
        <w:rPr>
          <w:rFonts w:ascii="Times New Roman" w:hAnsi="Times New Roman" w:cs="Times New Roman"/>
          <w:bCs/>
          <w:color w:val="000000"/>
          <w:sz w:val="22"/>
          <w:szCs w:val="22"/>
        </w:rPr>
        <w:t>Благотворительные средства (пожертвования) физических и юридических лиц могут привлекаться Учреждением только на добровольной основе.</w:t>
      </w:r>
    </w:p>
    <w:p w:rsidR="00F324EF" w:rsidRDefault="00C96D90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eastAsia="Times New Roman" w:hAnsi="Times New Roman" w:cs="Times New Roman"/>
        </w:rPr>
        <w:t xml:space="preserve">На принятие </w:t>
      </w:r>
      <w:r w:rsidR="00F324EF">
        <w:rPr>
          <w:rFonts w:ascii="Times New Roman" w:eastAsia="Times New Roman" w:hAnsi="Times New Roman" w:cs="Times New Roman"/>
        </w:rPr>
        <w:t>благотворительных средств (</w:t>
      </w:r>
      <w:r w:rsidRPr="00F324EF">
        <w:rPr>
          <w:rFonts w:ascii="Times New Roman" w:eastAsia="Times New Roman" w:hAnsi="Times New Roman" w:cs="Times New Roman"/>
        </w:rPr>
        <w:t>пожертвований</w:t>
      </w:r>
      <w:r w:rsidR="00F324EF">
        <w:rPr>
          <w:rFonts w:ascii="Times New Roman" w:eastAsia="Times New Roman" w:hAnsi="Times New Roman" w:cs="Times New Roman"/>
        </w:rPr>
        <w:t>)</w:t>
      </w:r>
      <w:r w:rsidRPr="00F324EF">
        <w:rPr>
          <w:rFonts w:ascii="Times New Roman" w:eastAsia="Times New Roman" w:hAnsi="Times New Roman" w:cs="Times New Roman"/>
        </w:rPr>
        <w:t xml:space="preserve"> не требуется чьего-либо разрешения или согласия (</w:t>
      </w:r>
      <w:hyperlink r:id="rId7" w:anchor="/document/99/9027703/ZAP1U4Q3DI/" w:tooltip="2. На принятие пожертвования не требуется чьего-либо разрешения или согласия." w:history="1">
        <w:r w:rsidRPr="00F324EF">
          <w:rPr>
            <w:rFonts w:ascii="Times New Roman" w:eastAsia="Times New Roman" w:hAnsi="Times New Roman" w:cs="Times New Roman"/>
            <w:color w:val="0000FF"/>
          </w:rPr>
          <w:t>п. 2 ст. 582 ГК РФ</w:t>
        </w:r>
      </w:hyperlink>
      <w:r w:rsidRPr="00F324EF">
        <w:rPr>
          <w:rFonts w:ascii="Times New Roman" w:eastAsia="Times New Roman" w:hAnsi="Times New Roman" w:cs="Times New Roman"/>
        </w:rPr>
        <w:t>).</w:t>
      </w:r>
    </w:p>
    <w:p w:rsidR="00F324EF" w:rsidRPr="00F324EF" w:rsidRDefault="002655F8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hAnsi="Times New Roman" w:cs="Times New Roman"/>
          <w:bCs/>
          <w:color w:val="000000"/>
          <w:shd w:val="clear" w:color="auto" w:fill="FFFFFF"/>
        </w:rPr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F324EF" w:rsidRDefault="002655F8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hAnsi="Times New Roman" w:cs="Times New Roman"/>
          <w:bCs/>
          <w:color w:val="000000"/>
        </w:rPr>
        <w:t>Физические и юридические лица вправе определять цели и порядок использования своих благотворительных средств (пожертвований).</w:t>
      </w:r>
      <w:r w:rsidR="005611D8" w:rsidRPr="00F324EF">
        <w:rPr>
          <w:rFonts w:ascii="Times New Roman" w:hAnsi="Times New Roman" w:cs="Times New Roman"/>
          <w:bCs/>
          <w:color w:val="000000"/>
        </w:rPr>
        <w:t xml:space="preserve"> Также,  в течение 10 дней со дня перечисления на добровольной основе </w:t>
      </w:r>
      <w:r w:rsidR="00F324EF">
        <w:rPr>
          <w:rFonts w:ascii="Times New Roman" w:hAnsi="Times New Roman" w:cs="Times New Roman"/>
          <w:bCs/>
          <w:color w:val="000000"/>
        </w:rPr>
        <w:t>благотворительных средств (</w:t>
      </w:r>
      <w:r w:rsidR="005611D8" w:rsidRPr="00F324EF">
        <w:rPr>
          <w:rFonts w:ascii="Times New Roman" w:hAnsi="Times New Roman" w:cs="Times New Roman"/>
          <w:bCs/>
          <w:color w:val="000000"/>
        </w:rPr>
        <w:t>пожертвований</w:t>
      </w:r>
      <w:r w:rsidR="00F324EF">
        <w:rPr>
          <w:rFonts w:ascii="Times New Roman" w:hAnsi="Times New Roman" w:cs="Times New Roman"/>
          <w:bCs/>
          <w:color w:val="000000"/>
        </w:rPr>
        <w:t>)</w:t>
      </w:r>
      <w:r w:rsidR="005611D8" w:rsidRPr="00F324EF">
        <w:rPr>
          <w:rFonts w:ascii="Times New Roman" w:hAnsi="Times New Roman" w:cs="Times New Roman"/>
          <w:bCs/>
          <w:color w:val="000000"/>
        </w:rPr>
        <w:t xml:space="preserve"> в денежной форме жертвователь имеет право указать целевое назначение перечисленных денежных средств. </w:t>
      </w:r>
    </w:p>
    <w:p w:rsidR="00F324EF" w:rsidRDefault="00C96D90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eastAsia="Times New Roman" w:hAnsi="Times New Roman" w:cs="Times New Roman"/>
        </w:rPr>
        <w:t>Если по каким-то причинам использовать пожертвование по целевому назначению невозможно, то с согласия жертвователя его можно испо</w:t>
      </w:r>
      <w:r w:rsidR="00F324EF">
        <w:rPr>
          <w:rFonts w:ascii="Times New Roman" w:eastAsia="Times New Roman" w:hAnsi="Times New Roman" w:cs="Times New Roman"/>
        </w:rPr>
        <w:t>льзовать по другому назначению.</w:t>
      </w:r>
    </w:p>
    <w:p w:rsidR="00F324EF" w:rsidRDefault="002655F8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eastAsia="Times New Roman" w:hAnsi="Times New Roman" w:cs="Times New Roman"/>
        </w:rPr>
        <w:t xml:space="preserve">При получении </w:t>
      </w:r>
      <w:r w:rsidR="00394D11" w:rsidRPr="00F324EF">
        <w:rPr>
          <w:rFonts w:ascii="Times New Roman" w:eastAsia="Times New Roman" w:hAnsi="Times New Roman" w:cs="Times New Roman"/>
        </w:rPr>
        <w:t>благотворительных средств (пожертвований)</w:t>
      </w:r>
      <w:r w:rsidRPr="00F324EF">
        <w:rPr>
          <w:rFonts w:ascii="Times New Roman" w:eastAsia="Times New Roman" w:hAnsi="Times New Roman" w:cs="Times New Roman"/>
        </w:rPr>
        <w:t xml:space="preserve"> от о</w:t>
      </w:r>
      <w:r w:rsidR="00394D11" w:rsidRPr="00F324EF">
        <w:rPr>
          <w:rFonts w:ascii="Times New Roman" w:eastAsia="Times New Roman" w:hAnsi="Times New Roman" w:cs="Times New Roman"/>
        </w:rPr>
        <w:t xml:space="preserve">рганизации или гражданина </w:t>
      </w:r>
      <w:r w:rsidRPr="00F324EF">
        <w:rPr>
          <w:rFonts w:ascii="Times New Roman" w:eastAsia="Times New Roman" w:hAnsi="Times New Roman" w:cs="Times New Roman"/>
        </w:rPr>
        <w:t>заключ</w:t>
      </w:r>
      <w:r w:rsidR="00394D11" w:rsidRPr="00F324EF">
        <w:rPr>
          <w:rFonts w:ascii="Times New Roman" w:eastAsia="Times New Roman" w:hAnsi="Times New Roman" w:cs="Times New Roman"/>
        </w:rPr>
        <w:t>ается</w:t>
      </w:r>
      <w:r w:rsidRPr="00F324EF">
        <w:rPr>
          <w:rFonts w:ascii="Times New Roman" w:eastAsia="Times New Roman" w:hAnsi="Times New Roman" w:cs="Times New Roman"/>
        </w:rPr>
        <w:t xml:space="preserve"> </w:t>
      </w:r>
      <w:hyperlink r:id="rId8" w:anchor="/document/118/19458/" w:history="1">
        <w:r w:rsidRPr="00F324EF">
          <w:rPr>
            <w:rFonts w:ascii="Times New Roman" w:eastAsia="Times New Roman" w:hAnsi="Times New Roman" w:cs="Times New Roman"/>
            <w:color w:val="0000FF"/>
          </w:rPr>
          <w:t>договор</w:t>
        </w:r>
      </w:hyperlink>
      <w:r w:rsidRPr="00F324EF">
        <w:rPr>
          <w:rFonts w:ascii="Times New Roman" w:eastAsia="Times New Roman" w:hAnsi="Times New Roman" w:cs="Times New Roman"/>
        </w:rPr>
        <w:t>.</w:t>
      </w:r>
      <w:r w:rsidR="00394D11" w:rsidRPr="00F324EF">
        <w:rPr>
          <w:rFonts w:ascii="Times New Roman" w:eastAsia="Times New Roman" w:hAnsi="Times New Roman" w:cs="Times New Roman"/>
        </w:rPr>
        <w:t xml:space="preserve"> Договор может быть заключен как в устной, так и в письменной форме. </w:t>
      </w:r>
      <w:r w:rsidR="00C96D90" w:rsidRPr="00F324EF">
        <w:rPr>
          <w:rFonts w:ascii="Times New Roman" w:eastAsia="Times New Roman" w:hAnsi="Times New Roman" w:cs="Times New Roman"/>
        </w:rPr>
        <w:t xml:space="preserve">Договор </w:t>
      </w:r>
      <w:r w:rsidR="00394D11" w:rsidRPr="00F324EF">
        <w:rPr>
          <w:rFonts w:ascii="Times New Roman" w:eastAsia="Times New Roman" w:hAnsi="Times New Roman" w:cs="Times New Roman"/>
        </w:rPr>
        <w:t xml:space="preserve">пожертвования </w:t>
      </w:r>
      <w:r w:rsidR="00C96D90" w:rsidRPr="00F324EF">
        <w:rPr>
          <w:rFonts w:ascii="Times New Roman" w:eastAsia="Times New Roman" w:hAnsi="Times New Roman" w:cs="Times New Roman"/>
        </w:rPr>
        <w:t>движимого имущества должен быть совершен в письменной форме в случаях, когда:</w:t>
      </w:r>
      <w:r w:rsidR="00394D11" w:rsidRPr="00F324EF">
        <w:rPr>
          <w:rFonts w:ascii="Times New Roman" w:eastAsia="Times New Roman" w:hAnsi="Times New Roman" w:cs="Times New Roman"/>
        </w:rPr>
        <w:t xml:space="preserve"> жертвователем</w:t>
      </w:r>
      <w:r w:rsidR="00C96D90" w:rsidRPr="00F324EF">
        <w:rPr>
          <w:rFonts w:ascii="Times New Roman" w:eastAsia="Times New Roman" w:hAnsi="Times New Roman" w:cs="Times New Roman"/>
        </w:rPr>
        <w:t xml:space="preserve"> является юридическое лицо и </w:t>
      </w:r>
      <w:r w:rsidR="00C96D90" w:rsidRPr="00F324EF">
        <w:rPr>
          <w:rFonts w:ascii="Times New Roman" w:eastAsia="Times New Roman" w:hAnsi="Times New Roman" w:cs="Times New Roman"/>
        </w:rPr>
        <w:lastRenderedPageBreak/>
        <w:t>стоимость дара превышает три тысячи рублей;</w:t>
      </w:r>
      <w:r w:rsidR="00394D11" w:rsidRPr="00F324EF">
        <w:rPr>
          <w:rFonts w:ascii="Times New Roman" w:eastAsia="Times New Roman" w:hAnsi="Times New Roman" w:cs="Times New Roman"/>
        </w:rPr>
        <w:t xml:space="preserve"> </w:t>
      </w:r>
      <w:r w:rsidR="00C96D90" w:rsidRPr="00F324EF">
        <w:rPr>
          <w:rFonts w:ascii="Times New Roman" w:eastAsia="Times New Roman" w:hAnsi="Times New Roman" w:cs="Times New Roman"/>
        </w:rPr>
        <w:t>д</w:t>
      </w:r>
      <w:r w:rsidR="00394D11" w:rsidRPr="00F324EF">
        <w:rPr>
          <w:rFonts w:ascii="Times New Roman" w:eastAsia="Times New Roman" w:hAnsi="Times New Roman" w:cs="Times New Roman"/>
        </w:rPr>
        <w:t>оговор содержит обещание пожертвования</w:t>
      </w:r>
      <w:r w:rsidR="00C96D90" w:rsidRPr="00F324EF">
        <w:rPr>
          <w:rFonts w:ascii="Times New Roman" w:eastAsia="Times New Roman" w:hAnsi="Times New Roman" w:cs="Times New Roman"/>
        </w:rPr>
        <w:t xml:space="preserve"> в будущем</w:t>
      </w:r>
      <w:r w:rsidR="00394D11" w:rsidRPr="00F324EF">
        <w:rPr>
          <w:rFonts w:ascii="Times New Roman" w:eastAsia="Times New Roman" w:hAnsi="Times New Roman" w:cs="Times New Roman"/>
        </w:rPr>
        <w:t xml:space="preserve">. </w:t>
      </w:r>
    </w:p>
    <w:p w:rsidR="00C96D90" w:rsidRPr="00F324EF" w:rsidRDefault="00394D11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eastAsia="Times New Roman" w:hAnsi="Times New Roman" w:cs="Times New Roman"/>
        </w:rPr>
        <w:t xml:space="preserve">Благотворительные средства (пожертвования) </w:t>
      </w:r>
      <w:r w:rsidR="00F324EF">
        <w:rPr>
          <w:rFonts w:ascii="Times New Roman" w:eastAsia="Times New Roman" w:hAnsi="Times New Roman" w:cs="Times New Roman"/>
        </w:rPr>
        <w:t xml:space="preserve">в денежной форме </w:t>
      </w:r>
      <w:r w:rsidRPr="00F324EF">
        <w:rPr>
          <w:rFonts w:ascii="Times New Roman" w:eastAsia="Times New Roman" w:hAnsi="Times New Roman" w:cs="Times New Roman"/>
        </w:rPr>
        <w:t xml:space="preserve">вносятся на лицевой счет учреждения в безналичном порядке по следующим реквизитам: </w:t>
      </w:r>
    </w:p>
    <w:p w:rsidR="00394D11" w:rsidRPr="008449BC" w:rsidRDefault="00394D11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Получатель: Комитет финансов СПб (ГБОУ школа № 580 Приморского района Санкт-Петербурга)</w:t>
      </w:r>
    </w:p>
    <w:p w:rsidR="00394D11" w:rsidRPr="008449BC" w:rsidRDefault="00394D11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ИНН: 7814099859</w:t>
      </w:r>
    </w:p>
    <w:p w:rsidR="00394D11" w:rsidRPr="008449BC" w:rsidRDefault="00394D11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КПП: 781401001</w:t>
      </w:r>
    </w:p>
    <w:p w:rsidR="00394D11" w:rsidRPr="008449BC" w:rsidRDefault="00394D11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Банк получателя: ГРКЦ ГУ Банка России по г</w:t>
      </w:r>
      <w:proofErr w:type="gramStart"/>
      <w:r w:rsidRPr="008449BC">
        <w:rPr>
          <w:rFonts w:ascii="Times New Roman" w:eastAsia="Times New Roman" w:hAnsi="Times New Roman" w:cs="Times New Roman"/>
        </w:rPr>
        <w:t>.С</w:t>
      </w:r>
      <w:proofErr w:type="gramEnd"/>
      <w:r w:rsidRPr="008449BC">
        <w:rPr>
          <w:rFonts w:ascii="Times New Roman" w:eastAsia="Times New Roman" w:hAnsi="Times New Roman" w:cs="Times New Roman"/>
        </w:rPr>
        <w:t>анкт-Петербургу</w:t>
      </w:r>
    </w:p>
    <w:p w:rsidR="00394D11" w:rsidRPr="008449BC" w:rsidRDefault="00394D11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БИК: 044030001</w:t>
      </w:r>
    </w:p>
    <w:p w:rsidR="00394D11" w:rsidRPr="008449BC" w:rsidRDefault="00394D11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№ счета: 40601810200003000000</w:t>
      </w:r>
    </w:p>
    <w:p w:rsidR="00C5294D" w:rsidRPr="008449BC" w:rsidRDefault="00C5294D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ОКТМО 40326000</w:t>
      </w:r>
    </w:p>
    <w:p w:rsidR="00C5294D" w:rsidRPr="008449BC" w:rsidRDefault="00C5294D" w:rsidP="008449BC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>Назначение платежа (180 ПД) Пожертвование на ведение уставной деятельности (или целевое назначение)</w:t>
      </w:r>
    </w:p>
    <w:p w:rsidR="00F324EF" w:rsidRDefault="00F324EF" w:rsidP="00F324EF">
      <w:pPr>
        <w:pStyle w:val="a5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</w:rPr>
      </w:pPr>
    </w:p>
    <w:p w:rsidR="00F324EF" w:rsidRDefault="00C5294D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 xml:space="preserve">Пожертвование в виде имущества передаются по акту приема-передачи. </w:t>
      </w:r>
    </w:p>
    <w:p w:rsidR="00C5294D" w:rsidRPr="00F324EF" w:rsidRDefault="00C5294D" w:rsidP="00F324EF">
      <w:pPr>
        <w:pStyle w:val="a5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F324EF">
        <w:rPr>
          <w:rFonts w:ascii="Times New Roman" w:eastAsia="Times New Roman" w:hAnsi="Times New Roman" w:cs="Times New Roman"/>
        </w:rPr>
        <w:t xml:space="preserve">Решение об определении текущей стоимости в целях принятия к учету имущества принимается Комиссией по поступлению и выбытию активов. </w:t>
      </w:r>
    </w:p>
    <w:p w:rsidR="00C5294D" w:rsidRPr="008449BC" w:rsidRDefault="00C5294D" w:rsidP="00F324EF">
      <w:pPr>
        <w:pStyle w:val="a5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C5294D" w:rsidRPr="00F324EF" w:rsidRDefault="00920E2F" w:rsidP="00F324EF">
      <w:pPr>
        <w:pStyle w:val="a5"/>
        <w:shd w:val="clear" w:color="auto" w:fill="FFFFFF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</w:rPr>
      </w:pPr>
      <w:r w:rsidRPr="00370A7B">
        <w:rPr>
          <w:rFonts w:ascii="Times New Roman" w:eastAsia="Times New Roman" w:hAnsi="Times New Roman" w:cs="Times New Roman"/>
          <w:b/>
        </w:rPr>
        <w:t>4</w:t>
      </w:r>
      <w:r w:rsidR="00C5294D" w:rsidRPr="00370A7B">
        <w:rPr>
          <w:rFonts w:ascii="Times New Roman" w:eastAsia="Times New Roman" w:hAnsi="Times New Roman" w:cs="Times New Roman"/>
          <w:b/>
        </w:rPr>
        <w:t>.</w:t>
      </w:r>
      <w:r w:rsidR="00C5294D" w:rsidRPr="008449BC">
        <w:rPr>
          <w:rFonts w:ascii="Times New Roman" w:eastAsia="Times New Roman" w:hAnsi="Times New Roman" w:cs="Times New Roman"/>
        </w:rPr>
        <w:t xml:space="preserve"> </w:t>
      </w:r>
      <w:r w:rsidR="00C5294D" w:rsidRPr="00F324EF">
        <w:rPr>
          <w:rFonts w:ascii="Times New Roman" w:eastAsia="Times New Roman" w:hAnsi="Times New Roman" w:cs="Times New Roman"/>
          <w:b/>
        </w:rPr>
        <w:t xml:space="preserve">Ответственность  и обеспечение </w:t>
      </w:r>
      <w:proofErr w:type="gramStart"/>
      <w:r w:rsidR="00C5294D" w:rsidRPr="00F324EF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="00C5294D" w:rsidRPr="00F324EF">
        <w:rPr>
          <w:rFonts w:ascii="Times New Roman" w:eastAsia="Times New Roman" w:hAnsi="Times New Roman" w:cs="Times New Roman"/>
          <w:b/>
        </w:rPr>
        <w:t xml:space="preserve"> расходованием благотворительных средств (пожертвований)</w:t>
      </w:r>
    </w:p>
    <w:p w:rsidR="00C5294D" w:rsidRPr="008449BC" w:rsidRDefault="00C5294D" w:rsidP="00F324EF">
      <w:pPr>
        <w:pStyle w:val="a5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 xml:space="preserve">1. Ежегодно после сдачи годовой бухгалтерской отчетности </w:t>
      </w:r>
      <w:r w:rsidR="00CB0CF6" w:rsidRPr="008449BC">
        <w:rPr>
          <w:rFonts w:ascii="Times New Roman" w:eastAsia="Times New Roman" w:hAnsi="Times New Roman" w:cs="Times New Roman"/>
        </w:rPr>
        <w:t>администрацией</w:t>
      </w:r>
      <w:r w:rsidRPr="008449BC">
        <w:rPr>
          <w:rFonts w:ascii="Times New Roman" w:eastAsia="Times New Roman" w:hAnsi="Times New Roman" w:cs="Times New Roman"/>
        </w:rPr>
        <w:t xml:space="preserve"> на </w:t>
      </w:r>
      <w:r w:rsidR="00182865" w:rsidRPr="008449BC">
        <w:rPr>
          <w:rFonts w:ascii="Times New Roman" w:eastAsia="Times New Roman" w:hAnsi="Times New Roman" w:cs="Times New Roman"/>
        </w:rPr>
        <w:t xml:space="preserve">официальном </w:t>
      </w:r>
      <w:r w:rsidRPr="008449BC">
        <w:rPr>
          <w:rFonts w:ascii="Times New Roman" w:eastAsia="Times New Roman" w:hAnsi="Times New Roman" w:cs="Times New Roman"/>
        </w:rPr>
        <w:t xml:space="preserve">сайте Учреждения представляется отчет о </w:t>
      </w:r>
      <w:r w:rsidR="00182865" w:rsidRPr="008449BC">
        <w:rPr>
          <w:rFonts w:ascii="Times New Roman" w:eastAsia="Times New Roman" w:hAnsi="Times New Roman" w:cs="Times New Roman"/>
        </w:rPr>
        <w:t>привлечении</w:t>
      </w:r>
      <w:r w:rsidRPr="008449BC">
        <w:rPr>
          <w:rFonts w:ascii="Times New Roman" w:eastAsia="Times New Roman" w:hAnsi="Times New Roman" w:cs="Times New Roman"/>
        </w:rPr>
        <w:t xml:space="preserve"> и расходовании средств от предпринимательской и иной приносящей доход деятельности.</w:t>
      </w:r>
    </w:p>
    <w:p w:rsidR="00C5294D" w:rsidRPr="008449BC" w:rsidRDefault="00C5294D" w:rsidP="00F324EF">
      <w:pPr>
        <w:pStyle w:val="a5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8449BC">
        <w:rPr>
          <w:rFonts w:ascii="Times New Roman" w:eastAsia="Times New Roman" w:hAnsi="Times New Roman" w:cs="Times New Roman"/>
        </w:rPr>
        <w:t xml:space="preserve">2. В соответствии с договором </w:t>
      </w:r>
      <w:r w:rsidR="005611D8" w:rsidRPr="008449BC">
        <w:rPr>
          <w:rFonts w:ascii="Times New Roman" w:eastAsia="Times New Roman" w:hAnsi="Times New Roman" w:cs="Times New Roman"/>
        </w:rPr>
        <w:t xml:space="preserve">пожертвования от </w:t>
      </w:r>
      <w:r w:rsidRPr="008449BC">
        <w:rPr>
          <w:rFonts w:ascii="Times New Roman" w:eastAsia="Times New Roman" w:hAnsi="Times New Roman" w:cs="Times New Roman"/>
        </w:rPr>
        <w:t>физических и юридических лиц</w:t>
      </w:r>
      <w:r w:rsidR="005611D8" w:rsidRPr="008449BC">
        <w:rPr>
          <w:rFonts w:ascii="Times New Roman" w:eastAsia="Times New Roman" w:hAnsi="Times New Roman" w:cs="Times New Roman"/>
        </w:rPr>
        <w:t xml:space="preserve"> (по запросу)</w:t>
      </w:r>
      <w:r w:rsidRPr="008449BC">
        <w:rPr>
          <w:rFonts w:ascii="Times New Roman" w:eastAsia="Times New Roman" w:hAnsi="Times New Roman" w:cs="Times New Roman"/>
        </w:rPr>
        <w:t xml:space="preserve"> Учреждение представляет информацию о получении и расходовании средств</w:t>
      </w:r>
      <w:r w:rsidR="005611D8" w:rsidRPr="008449BC">
        <w:rPr>
          <w:rFonts w:ascii="Times New Roman" w:eastAsia="Times New Roman" w:hAnsi="Times New Roman" w:cs="Times New Roman"/>
        </w:rPr>
        <w:t xml:space="preserve"> непосредственно жертвователям. </w:t>
      </w:r>
      <w:r w:rsidRPr="008449BC">
        <w:rPr>
          <w:rFonts w:ascii="Times New Roman" w:eastAsia="Times New Roman" w:hAnsi="Times New Roman" w:cs="Times New Roman"/>
        </w:rPr>
        <w:t xml:space="preserve"> </w:t>
      </w:r>
    </w:p>
    <w:p w:rsidR="00394D11" w:rsidRPr="008449BC" w:rsidRDefault="00394D11" w:rsidP="00F324EF">
      <w:pPr>
        <w:pStyle w:val="a5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</w:rPr>
      </w:pPr>
    </w:p>
    <w:sectPr w:rsidR="00394D11" w:rsidRPr="008449BC" w:rsidSect="00F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377"/>
    <w:multiLevelType w:val="hybridMultilevel"/>
    <w:tmpl w:val="D5E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0252"/>
    <w:multiLevelType w:val="hybridMultilevel"/>
    <w:tmpl w:val="5EE4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F62"/>
    <w:multiLevelType w:val="hybridMultilevel"/>
    <w:tmpl w:val="949C8DC4"/>
    <w:lvl w:ilvl="0" w:tplc="A1FEF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17CC"/>
    <w:multiLevelType w:val="hybridMultilevel"/>
    <w:tmpl w:val="6560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FA6"/>
    <w:multiLevelType w:val="multilevel"/>
    <w:tmpl w:val="5E3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65705"/>
    <w:multiLevelType w:val="hybridMultilevel"/>
    <w:tmpl w:val="2872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D"/>
    <w:multiLevelType w:val="multilevel"/>
    <w:tmpl w:val="F41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13AEC"/>
    <w:multiLevelType w:val="hybridMultilevel"/>
    <w:tmpl w:val="E90C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FA5"/>
    <w:multiLevelType w:val="hybridMultilevel"/>
    <w:tmpl w:val="1318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C2F44"/>
    <w:multiLevelType w:val="hybridMultilevel"/>
    <w:tmpl w:val="127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A0191"/>
    <w:multiLevelType w:val="hybridMultilevel"/>
    <w:tmpl w:val="A0C4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386F"/>
    <w:multiLevelType w:val="hybridMultilevel"/>
    <w:tmpl w:val="3B48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86332"/>
    <w:multiLevelType w:val="multilevel"/>
    <w:tmpl w:val="6D9A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557F"/>
    <w:multiLevelType w:val="hybridMultilevel"/>
    <w:tmpl w:val="E2A4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54BBD"/>
    <w:multiLevelType w:val="multilevel"/>
    <w:tmpl w:val="6EC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7463E"/>
    <w:multiLevelType w:val="hybridMultilevel"/>
    <w:tmpl w:val="E2FC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31A9D"/>
    <w:multiLevelType w:val="hybridMultilevel"/>
    <w:tmpl w:val="3B48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C1B31"/>
    <w:multiLevelType w:val="hybridMultilevel"/>
    <w:tmpl w:val="EB36228E"/>
    <w:lvl w:ilvl="0" w:tplc="322E8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E4193"/>
    <w:multiLevelType w:val="hybridMultilevel"/>
    <w:tmpl w:val="C236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FBB"/>
    <w:multiLevelType w:val="hybridMultilevel"/>
    <w:tmpl w:val="181C5B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AFF7735"/>
    <w:multiLevelType w:val="hybridMultilevel"/>
    <w:tmpl w:val="4AE8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D094C"/>
    <w:multiLevelType w:val="hybridMultilevel"/>
    <w:tmpl w:val="B85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E626C"/>
    <w:multiLevelType w:val="multilevel"/>
    <w:tmpl w:val="25F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0"/>
  </w:num>
  <w:num w:numId="11">
    <w:abstractNumId w:val="15"/>
  </w:num>
  <w:num w:numId="12">
    <w:abstractNumId w:val="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6"/>
  </w:num>
  <w:num w:numId="20">
    <w:abstractNumId w:val="13"/>
  </w:num>
  <w:num w:numId="21">
    <w:abstractNumId w:val="11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363"/>
    <w:rsid w:val="000371EC"/>
    <w:rsid w:val="00091B39"/>
    <w:rsid w:val="00095BF2"/>
    <w:rsid w:val="00182865"/>
    <w:rsid w:val="0019382C"/>
    <w:rsid w:val="002655F8"/>
    <w:rsid w:val="002A3AFC"/>
    <w:rsid w:val="00360E61"/>
    <w:rsid w:val="00370A7B"/>
    <w:rsid w:val="00370DBB"/>
    <w:rsid w:val="00373236"/>
    <w:rsid w:val="00394D11"/>
    <w:rsid w:val="00466D0B"/>
    <w:rsid w:val="005611D8"/>
    <w:rsid w:val="006A5BA1"/>
    <w:rsid w:val="007B58F0"/>
    <w:rsid w:val="00834A0D"/>
    <w:rsid w:val="008449BC"/>
    <w:rsid w:val="00920E2F"/>
    <w:rsid w:val="00934823"/>
    <w:rsid w:val="00B26363"/>
    <w:rsid w:val="00BB6E14"/>
    <w:rsid w:val="00BD5623"/>
    <w:rsid w:val="00C5294D"/>
    <w:rsid w:val="00C96D90"/>
    <w:rsid w:val="00CB0CF6"/>
    <w:rsid w:val="00E51487"/>
    <w:rsid w:val="00E55FC2"/>
    <w:rsid w:val="00ED7541"/>
    <w:rsid w:val="00F07F4E"/>
    <w:rsid w:val="00F324EF"/>
    <w:rsid w:val="00F943F6"/>
    <w:rsid w:val="00F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4E"/>
  </w:style>
  <w:style w:type="paragraph" w:styleId="1">
    <w:name w:val="heading 1"/>
    <w:basedOn w:val="a"/>
    <w:next w:val="a"/>
    <w:link w:val="10"/>
    <w:uiPriority w:val="9"/>
    <w:qFormat/>
    <w:rsid w:val="00193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3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363"/>
    <w:rPr>
      <w:color w:val="0000FF"/>
      <w:u w:val="single"/>
    </w:rPr>
  </w:style>
  <w:style w:type="character" w:customStyle="1" w:styleId="incut-head-control">
    <w:name w:val="incut-head-control"/>
    <w:basedOn w:val="a0"/>
    <w:rsid w:val="00B26363"/>
  </w:style>
  <w:style w:type="paragraph" w:customStyle="1" w:styleId="copyright-info">
    <w:name w:val="copyright-info"/>
    <w:basedOn w:val="a"/>
    <w:rsid w:val="00B2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6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93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3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1938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938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60E61"/>
  </w:style>
  <w:style w:type="paragraph" w:customStyle="1" w:styleId="s1">
    <w:name w:val="s_1"/>
    <w:basedOn w:val="a"/>
    <w:rsid w:val="003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User12</cp:lastModifiedBy>
  <cp:revision>14</cp:revision>
  <cp:lastPrinted>2016-09-02T12:39:00Z</cp:lastPrinted>
  <dcterms:created xsi:type="dcterms:W3CDTF">2016-09-01T07:36:00Z</dcterms:created>
  <dcterms:modified xsi:type="dcterms:W3CDTF">2016-09-02T13:02:00Z</dcterms:modified>
</cp:coreProperties>
</file>