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F" w:rsidRDefault="00597316" w:rsidP="00777C39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-654050</wp:posOffset>
            </wp:positionV>
            <wp:extent cx="6829425" cy="10410825"/>
            <wp:effectExtent l="19050" t="0" r="9525" b="0"/>
            <wp:wrapTight wrapText="bothSides">
              <wp:wrapPolygon edited="0">
                <wp:start x="-60" y="0"/>
                <wp:lineTo x="-60" y="21580"/>
                <wp:lineTo x="21630" y="21580"/>
                <wp:lineTo x="21630" y="0"/>
                <wp:lineTo x="-60" y="0"/>
              </wp:wrapPolygon>
            </wp:wrapTight>
            <wp:docPr id="2" name="Рисунок 1" descr="C:\Users\User12\Documents\IMG_201701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70126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AB8" w:rsidRDefault="00353AB8" w:rsidP="00777C39">
      <w:pPr>
        <w:jc w:val="both"/>
        <w:rPr>
          <w:u w:val="single"/>
        </w:rPr>
      </w:pPr>
      <w:r w:rsidRPr="00353AB8">
        <w:rPr>
          <w:u w:val="single"/>
        </w:rPr>
        <w:lastRenderedPageBreak/>
        <w:t>реализация</w:t>
      </w:r>
      <w:r>
        <w:rPr>
          <w:u w:val="single"/>
        </w:rPr>
        <w:t xml:space="preserve"> образовательных программ начального общего, основного общего, среднего общего образования;</w:t>
      </w:r>
    </w:p>
    <w:p w:rsidR="00353AB8" w:rsidRDefault="00353AB8" w:rsidP="00777C39">
      <w:pPr>
        <w:jc w:val="both"/>
        <w:rPr>
          <w:u w:val="single"/>
        </w:rPr>
      </w:pPr>
      <w:r>
        <w:rPr>
          <w:u w:val="single"/>
        </w:rPr>
        <w:t>реализация образовательной программы дошкольного образования;</w:t>
      </w:r>
    </w:p>
    <w:p w:rsidR="00353AB8" w:rsidRDefault="00353AB8" w:rsidP="00777C39">
      <w:pPr>
        <w:jc w:val="both"/>
        <w:rPr>
          <w:u w:val="single"/>
        </w:rPr>
      </w:pPr>
      <w:r>
        <w:rPr>
          <w:u w:val="single"/>
        </w:rPr>
        <w:t>реализация дополнительных общеобразовательных программ;</w:t>
      </w:r>
    </w:p>
    <w:p w:rsidR="00353AB8" w:rsidRDefault="00353AB8" w:rsidP="00777C39">
      <w:pPr>
        <w:jc w:val="both"/>
        <w:rPr>
          <w:u w:val="single"/>
        </w:rPr>
      </w:pPr>
      <w:r>
        <w:rPr>
          <w:u w:val="single"/>
        </w:rPr>
        <w:t>реализация программ профессионального обучения;</w:t>
      </w:r>
    </w:p>
    <w:p w:rsidR="00353AB8" w:rsidRPr="00353AB8" w:rsidRDefault="00353AB8" w:rsidP="00777C39">
      <w:pPr>
        <w:jc w:val="both"/>
        <w:rPr>
          <w:u w:val="single"/>
        </w:rPr>
      </w:pPr>
      <w:r>
        <w:rPr>
          <w:u w:val="single"/>
        </w:rPr>
        <w:t>присмотр и уход за детьми.</w:t>
      </w:r>
    </w:p>
    <w:p w:rsidR="002F0226" w:rsidRDefault="00353AB8" w:rsidP="00777C39">
      <w:pPr>
        <w:jc w:val="both"/>
      </w:pPr>
      <w:r>
        <w:t xml:space="preserve"> </w:t>
      </w:r>
      <w:r w:rsidR="002F0226">
        <w:t xml:space="preserve">2.3. Форма оказания услуг: </w:t>
      </w:r>
      <w:r w:rsidR="002F0226">
        <w:rPr>
          <w:sz w:val="22"/>
          <w:szCs w:val="22"/>
        </w:rPr>
        <w:t xml:space="preserve">(на объекте, с длительным пребыванием, в том числе проживанием, на дому, дистанционно) </w:t>
      </w:r>
      <w:r w:rsidR="002F0226">
        <w:t xml:space="preserve"> </w:t>
      </w:r>
      <w:r w:rsidR="002F0226">
        <w:rPr>
          <w:u w:val="single"/>
        </w:rPr>
        <w:t>на объекте</w:t>
      </w:r>
    </w:p>
    <w:p w:rsidR="002F0226" w:rsidRDefault="002F0226" w:rsidP="00777C39">
      <w:pPr>
        <w:jc w:val="both"/>
        <w:rPr>
          <w:sz w:val="22"/>
          <w:szCs w:val="22"/>
        </w:rPr>
      </w:pPr>
      <w:r>
        <w:t xml:space="preserve">2.4. Категории обслуживаемого населения по возрасту: </w:t>
      </w:r>
      <w:r>
        <w:rPr>
          <w:sz w:val="22"/>
          <w:szCs w:val="22"/>
        </w:rPr>
        <w:t xml:space="preserve">(дети, взрослые трудоспособного возраста, пожилые, все возрастные категории) </w:t>
      </w:r>
      <w:r>
        <w:rPr>
          <w:sz w:val="22"/>
          <w:szCs w:val="22"/>
          <w:u w:val="single"/>
        </w:rPr>
        <w:t>дети</w:t>
      </w:r>
    </w:p>
    <w:p w:rsidR="002F0226" w:rsidRPr="000E0AC9" w:rsidRDefault="002F0226" w:rsidP="00777C39">
      <w:pPr>
        <w:jc w:val="both"/>
      </w:pPr>
      <w:r w:rsidRPr="000E0AC9">
        <w:t xml:space="preserve">2.5. Категории обслуживаемых инвалидов: </w:t>
      </w:r>
      <w:r w:rsidRPr="000E0AC9">
        <w:rPr>
          <w:u w:val="single"/>
        </w:rPr>
        <w:t>инвалиды, передвигающиеся на коляске, инвалиды с нарушением опорно-двигательного аппарата, инвалиды с нарушением зрения, инвалиды с нарушением слуха, инвалиды с нарушением умственного развития</w:t>
      </w:r>
      <w:r w:rsidRPr="000E0AC9">
        <w:t>_</w:t>
      </w:r>
    </w:p>
    <w:p w:rsidR="002F0226" w:rsidRDefault="002F0226" w:rsidP="00777C39">
      <w:pPr>
        <w:jc w:val="both"/>
      </w:pPr>
      <w:r w:rsidRPr="000E0AC9">
        <w:t xml:space="preserve">2.6. Плановая мощность: посещаемость (количество </w:t>
      </w:r>
      <w:proofErr w:type="gramStart"/>
      <w:r w:rsidRPr="000E0AC9">
        <w:t>обслуживаемых</w:t>
      </w:r>
      <w:proofErr w:type="gramEnd"/>
      <w:r w:rsidRPr="000E0AC9">
        <w:t xml:space="preserve"> в день), пропускная</w:t>
      </w:r>
      <w:r>
        <w:t xml:space="preserve"> способность </w:t>
      </w:r>
      <w:r>
        <w:rPr>
          <w:u w:val="single"/>
        </w:rPr>
        <w:t xml:space="preserve"> 974</w:t>
      </w:r>
    </w:p>
    <w:p w:rsidR="002F0226" w:rsidRDefault="002F0226" w:rsidP="00777C39">
      <w:pPr>
        <w:jc w:val="both"/>
      </w:pPr>
      <w:r>
        <w:t xml:space="preserve">2.7. Участие в ИПР инвалида, ребенка-инвалида (да, нет) </w:t>
      </w:r>
      <w:r>
        <w:rPr>
          <w:u w:val="single"/>
        </w:rPr>
        <w:t>6</w:t>
      </w:r>
    </w:p>
    <w:p w:rsidR="002F0226" w:rsidRDefault="002F0226" w:rsidP="00777C39">
      <w:pPr>
        <w:jc w:val="both"/>
      </w:pPr>
    </w:p>
    <w:p w:rsidR="002F0226" w:rsidRDefault="002F0226" w:rsidP="00777C39">
      <w:pPr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2F0226" w:rsidRDefault="002F0226" w:rsidP="00777C39">
      <w:pPr>
        <w:jc w:val="center"/>
        <w:rPr>
          <w:b/>
        </w:rPr>
      </w:pPr>
    </w:p>
    <w:p w:rsidR="002F0226" w:rsidRDefault="002F0226" w:rsidP="00777C39">
      <w:pPr>
        <w:jc w:val="both"/>
      </w:pPr>
      <w:r>
        <w:t>3.1. Путь к объекту от ближайшей остановки пассажирского транспорта:</w:t>
      </w:r>
    </w:p>
    <w:p w:rsidR="002F0226" w:rsidRDefault="002F0226" w:rsidP="00777C39">
      <w:pPr>
        <w:jc w:val="both"/>
      </w:pPr>
      <w:r>
        <w:t>3.1.1. Расстояние от объекта до остановки транспорта 300 м</w:t>
      </w:r>
    </w:p>
    <w:p w:rsidR="002F0226" w:rsidRDefault="002F0226" w:rsidP="00777C39">
      <w:pPr>
        <w:jc w:val="both"/>
        <w:rPr>
          <w:sz w:val="22"/>
          <w:szCs w:val="22"/>
        </w:rPr>
      </w:pPr>
      <w:r>
        <w:t xml:space="preserve">3.1.2. Перекрестки: наличие </w:t>
      </w:r>
      <w:r>
        <w:rPr>
          <w:sz w:val="22"/>
          <w:szCs w:val="22"/>
        </w:rPr>
        <w:t xml:space="preserve">(нерегулируемые; регулируемые, со звуковой сигнализацией, таймером), </w:t>
      </w:r>
      <w:r>
        <w:t xml:space="preserve">отсутствие  </w:t>
      </w:r>
      <w:r w:rsidRPr="00353AB8">
        <w:rPr>
          <w:u w:val="single"/>
        </w:rPr>
        <w:t>регулируемый</w:t>
      </w:r>
    </w:p>
    <w:p w:rsidR="002F0226" w:rsidRPr="000E0AC9" w:rsidRDefault="002F0226" w:rsidP="00777C39">
      <w:pPr>
        <w:jc w:val="both"/>
      </w:pPr>
      <w:r>
        <w:t xml:space="preserve">3.1.3. Информация на пути следования к объекту: наличие </w:t>
      </w:r>
      <w:r>
        <w:rPr>
          <w:sz w:val="22"/>
          <w:szCs w:val="22"/>
        </w:rPr>
        <w:t xml:space="preserve">(акустическая, тактильная, </w:t>
      </w:r>
      <w:r w:rsidRPr="000E0AC9">
        <w:t xml:space="preserve">визуальная), отсутствие  </w:t>
      </w:r>
      <w:r w:rsidRPr="000E0AC9">
        <w:rPr>
          <w:u w:val="single"/>
        </w:rPr>
        <w:t>отсутствие</w:t>
      </w:r>
    </w:p>
    <w:p w:rsidR="002F0226" w:rsidRDefault="002F0226" w:rsidP="00777C39">
      <w:pPr>
        <w:jc w:val="both"/>
      </w:pPr>
      <w:r>
        <w:t>3.1.4. Перепады высот на пути: (</w:t>
      </w:r>
      <w:r>
        <w:rPr>
          <w:sz w:val="22"/>
          <w:szCs w:val="22"/>
        </w:rPr>
        <w:t>есть, нет</w:t>
      </w:r>
      <w:r>
        <w:t xml:space="preserve">)   </w:t>
      </w:r>
      <w:r>
        <w:rPr>
          <w:u w:val="single"/>
        </w:rPr>
        <w:t>есть, поребрик, отделяющий тротуар от проезжей части</w:t>
      </w:r>
    </w:p>
    <w:p w:rsidR="00777C39" w:rsidRDefault="002F0226" w:rsidP="00777C39">
      <w:pPr>
        <w:jc w:val="both"/>
        <w:rPr>
          <w:u w:val="single"/>
        </w:rPr>
      </w:pPr>
      <w:r>
        <w:t>3.1.5. Обустройство перепадов высот для инвалидов на креслах-колясках (</w:t>
      </w:r>
      <w:r>
        <w:rPr>
          <w:sz w:val="22"/>
          <w:szCs w:val="22"/>
        </w:rPr>
        <w:t xml:space="preserve">да, нет) </w:t>
      </w:r>
      <w:r>
        <w:rPr>
          <w:sz w:val="22"/>
          <w:szCs w:val="22"/>
          <w:u w:val="single"/>
        </w:rPr>
        <w:t>нет</w:t>
      </w:r>
    </w:p>
    <w:p w:rsidR="002F0226" w:rsidRPr="00777C39" w:rsidRDefault="002F0226" w:rsidP="00777C39">
      <w:pPr>
        <w:jc w:val="both"/>
        <w:rPr>
          <w:u w:val="single"/>
        </w:rPr>
      </w:pPr>
      <w:r>
        <w:t>3.2.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12"/>
        <w:gridCol w:w="2942"/>
      </w:tblGrid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Состояние доступности, в том числе для основных категорий инвалидов ˂*˃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 w:rsidP="00777C39">
            <w:pPr>
              <w:spacing w:line="276" w:lineRule="auto"/>
            </w:pPr>
            <w:r>
              <w:t xml:space="preserve">Пути движения к объекту </w:t>
            </w:r>
            <w:r w:rsidR="00777C39">
              <w:t xml:space="preserve"> </w:t>
            </w:r>
            <w:r>
              <w:t>(</w:t>
            </w:r>
            <w:r>
              <w:rPr>
                <w:sz w:val="22"/>
                <w:szCs w:val="22"/>
              </w:rPr>
              <w:t>от остановки транспорта</w:t>
            </w:r>
            <w: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ДУ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 w:rsidP="00777C39">
            <w:pPr>
              <w:spacing w:line="276" w:lineRule="auto"/>
            </w:pPr>
            <w:r>
              <w:t>Территория, прилегающая к зданию (участок)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ДУ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 w:rsidP="00777C39">
            <w:pPr>
              <w:spacing w:line="276" w:lineRule="auto"/>
            </w:pPr>
            <w:r>
              <w:t>Вход (входы) в здание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ДЧ-В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 w:rsidP="00777C39">
            <w:pPr>
              <w:spacing w:line="276" w:lineRule="auto"/>
            </w:pPr>
            <w:r>
              <w:t>Путь (пути) движения внутри здания (в т.ч. путь эвакуации)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ДЧ-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О,С,Г,У)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 w:rsidP="00777C39">
            <w:pPr>
              <w:spacing w:line="276" w:lineRule="auto"/>
            </w:pPr>
            <w:r>
              <w:t>Зона целевого назначения здания</w:t>
            </w:r>
          </w:p>
          <w:p w:rsidR="002F0226" w:rsidRDefault="002F0226" w:rsidP="00777C39">
            <w:pPr>
              <w:spacing w:line="276" w:lineRule="auto"/>
            </w:pPr>
            <w:r>
              <w:t>(целевого посещения объекта)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ДЧ-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О,С,Г,У)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 w:rsidP="00777C39">
            <w:pPr>
              <w:spacing w:line="276" w:lineRule="auto"/>
            </w:pPr>
            <w:r>
              <w:t>Санитарно-гигиенические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ДЧ-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О,С,Г,У)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 w:rsidP="00777C39">
            <w:pPr>
              <w:spacing w:line="276" w:lineRule="auto"/>
            </w:pPr>
            <w:r>
              <w:t xml:space="preserve">Система информации и связи </w:t>
            </w:r>
          </w:p>
          <w:p w:rsidR="002F0226" w:rsidRDefault="002F0226" w:rsidP="00777C39">
            <w:pPr>
              <w:spacing w:line="276" w:lineRule="auto"/>
            </w:pPr>
            <w:r>
              <w:t>(на всех зонах)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ДЧ-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О,С,Г,У)</w:t>
            </w:r>
          </w:p>
        </w:tc>
      </w:tr>
    </w:tbl>
    <w:p w:rsidR="002F0226" w:rsidRDefault="002F0226" w:rsidP="00777C39">
      <w:pPr>
        <w:jc w:val="both"/>
      </w:pPr>
      <w:r>
        <w:t xml:space="preserve">˂*˃ - </w:t>
      </w:r>
      <w:r>
        <w:rPr>
          <w:sz w:val="22"/>
          <w:szCs w:val="22"/>
        </w:rPr>
        <w:t xml:space="preserve">указывается: </w:t>
      </w:r>
      <w:proofErr w:type="gramStart"/>
      <w:r>
        <w:rPr>
          <w:sz w:val="22"/>
          <w:szCs w:val="22"/>
        </w:rPr>
        <w:t>ДП-В -  доступно полностью всем; ДП-И (К, О, С, Г, У) – доступно полностью избирательно (указать категория МГН); ДЧ-В – доступно частично всем; ДЧ-И (К, О, С, Г, У) – доступно частично избирательно (указать категория МГН); ДУ – доступно условно; ВНД – временно недоступно</w:t>
      </w:r>
      <w:r>
        <w:t>.</w:t>
      </w:r>
      <w:proofErr w:type="gramEnd"/>
    </w:p>
    <w:p w:rsidR="002F0226" w:rsidRDefault="002F0226" w:rsidP="00777C39">
      <w:pPr>
        <w:jc w:val="both"/>
        <w:rPr>
          <w:sz w:val="22"/>
          <w:szCs w:val="22"/>
          <w:u w:val="single"/>
        </w:rPr>
      </w:pPr>
      <w:r>
        <w:t xml:space="preserve">3.3. Итоговое заключение о состоянии доступности ОСИ  состояние доступности объекта оценено как  </w:t>
      </w:r>
      <w:r>
        <w:rPr>
          <w:sz w:val="22"/>
          <w:szCs w:val="22"/>
          <w:u w:val="single"/>
        </w:rPr>
        <w:t>ДЧ-И (О, С, Г, У)</w:t>
      </w:r>
    </w:p>
    <w:p w:rsidR="00777C39" w:rsidRDefault="00777C39" w:rsidP="00777C39">
      <w:pPr>
        <w:jc w:val="both"/>
        <w:rPr>
          <w:b/>
        </w:rPr>
      </w:pPr>
    </w:p>
    <w:p w:rsidR="00353AB8" w:rsidRDefault="00353AB8" w:rsidP="00777C39">
      <w:pPr>
        <w:jc w:val="center"/>
        <w:rPr>
          <w:b/>
        </w:rPr>
      </w:pPr>
    </w:p>
    <w:p w:rsidR="002F0226" w:rsidRDefault="002F0226" w:rsidP="00777C39">
      <w:pPr>
        <w:jc w:val="center"/>
        <w:rPr>
          <w:b/>
        </w:rPr>
      </w:pPr>
      <w:r>
        <w:rPr>
          <w:b/>
        </w:rPr>
        <w:lastRenderedPageBreak/>
        <w:t>4. Управленческие решения</w:t>
      </w:r>
    </w:p>
    <w:p w:rsidR="002F0226" w:rsidRDefault="002F0226" w:rsidP="002F0226">
      <w:pPr>
        <w:ind w:left="1080"/>
        <w:jc w:val="center"/>
      </w:pPr>
    </w:p>
    <w:p w:rsidR="002F0226" w:rsidRDefault="002F0226" w:rsidP="00777C39">
      <w:pPr>
        <w:jc w:val="both"/>
      </w:pPr>
      <w:r>
        <w:t>4.1. Рекомендация по адаптации осно</w:t>
      </w:r>
      <w:r w:rsidR="00777C39">
        <w:t xml:space="preserve">вных структурно-функциональных  </w:t>
      </w:r>
      <w:r>
        <w:t>зон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5494"/>
      </w:tblGrid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Рекомендации по адаптации  объекта  (вид работ) ˂**˃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 xml:space="preserve">Пути движения к объекту </w:t>
            </w:r>
          </w:p>
          <w:p w:rsidR="002F0226" w:rsidRDefault="002F0226">
            <w:pPr>
              <w:spacing w:line="276" w:lineRule="auto"/>
              <w:jc w:val="center"/>
            </w:pPr>
            <w:r>
              <w:t>(</w:t>
            </w:r>
            <w:r>
              <w:rPr>
                <w:sz w:val="22"/>
                <w:szCs w:val="22"/>
              </w:rPr>
              <w:t>от остановки транспорта</w:t>
            </w:r>
            <w:r>
              <w:t>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Не принадлежит объекту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Территория, прилегающая к зданию (участок)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Обустройство территории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Вход (входы) в здание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Не нуждается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Путь (пути) движения внутри здания (в т.ч. путь эвакуации)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Обеспечение функционирования систем информации на объекте. Обустройство доступности основных функциональных зон, недоступных для отдельных категорий инвалидов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Зона целевого назначения здания</w:t>
            </w:r>
          </w:p>
          <w:p w:rsidR="002F0226" w:rsidRDefault="002F0226">
            <w:pPr>
              <w:spacing w:line="276" w:lineRule="auto"/>
              <w:jc w:val="center"/>
            </w:pPr>
            <w:r>
              <w:t>(целевого посещения объекта)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Проведение мероприятий по техническому обустройству в связи с архитектурно-планировочными особенностями здания может быть выполнено лишь в порядке капитального ремонта или реконструкции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Санитарно-гигиенические помещения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Обустройство санитарно-гигиенических помещений.</w:t>
            </w:r>
            <w:r w:rsidR="00353AB8">
              <w:t xml:space="preserve"> </w:t>
            </w:r>
            <w:r>
              <w:t>Проведение мероприятий по техническому обустройству в связи с архитектурно-планировочными особенностями здания может быть выполнено лишь в порядке капитального ремонта или реконструкции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 xml:space="preserve">Система информации и связи </w:t>
            </w:r>
          </w:p>
          <w:p w:rsidR="002F0226" w:rsidRDefault="002F0226">
            <w:pPr>
              <w:spacing w:line="276" w:lineRule="auto"/>
              <w:jc w:val="center"/>
            </w:pPr>
            <w:r>
              <w:t>(на всех зонах)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Помощь со стороны сотрудников ОСИ для сопровождения к месту получения услуги; дооборудование компонентами системы информации и связи</w:t>
            </w:r>
          </w:p>
        </w:tc>
      </w:tr>
      <w:tr w:rsidR="002F0226" w:rsidTr="00777C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Все зоны и участки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26" w:rsidRDefault="002F0226">
            <w:pPr>
              <w:spacing w:line="276" w:lineRule="auto"/>
              <w:jc w:val="center"/>
            </w:pPr>
            <w:r>
              <w:t>Проведение мероприятий по техническому обустройству; ремонт текущий, капитальный</w:t>
            </w:r>
          </w:p>
        </w:tc>
      </w:tr>
    </w:tbl>
    <w:p w:rsidR="002F0226" w:rsidRDefault="002F0226" w:rsidP="002F0226">
      <w:pPr>
        <w:ind w:left="1080"/>
        <w:jc w:val="both"/>
      </w:pPr>
    </w:p>
    <w:p w:rsidR="002F0226" w:rsidRDefault="002F0226" w:rsidP="00777C39">
      <w:pPr>
        <w:jc w:val="both"/>
      </w:pPr>
      <w:r>
        <w:t>˂**˃ 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2F0226" w:rsidRPr="00777C39" w:rsidRDefault="002F0226" w:rsidP="00777C39">
      <w:pPr>
        <w:jc w:val="both"/>
      </w:pPr>
      <w:r>
        <w:t>4.2. Период проведения работ 2016-2020 г.г.</w:t>
      </w:r>
      <w:r w:rsidR="00777C39">
        <w:t xml:space="preserve"> </w:t>
      </w:r>
      <w:r>
        <w:t xml:space="preserve">в рамках исполнения  </w:t>
      </w:r>
      <w:r>
        <w:rPr>
          <w:u w:val="single"/>
        </w:rPr>
        <w:t>Программы   «Доступная среда»</w:t>
      </w:r>
      <w:r w:rsidR="00777C39">
        <w:t xml:space="preserve">   </w:t>
      </w:r>
      <w:r>
        <w:rPr>
          <w:sz w:val="18"/>
          <w:szCs w:val="18"/>
        </w:rPr>
        <w:t>(указывается наименование документа, программы, плана)</w:t>
      </w:r>
    </w:p>
    <w:p w:rsidR="002F0226" w:rsidRDefault="002F0226" w:rsidP="00777C39">
      <w:pPr>
        <w:jc w:val="both"/>
      </w:pPr>
      <w:r>
        <w:t xml:space="preserve">4.3. Ожидаемый результат (по состоянию доступности) после выполнения работ по адаптации   </w:t>
      </w:r>
      <w:r>
        <w:rPr>
          <w:u w:val="single"/>
        </w:rPr>
        <w:t>беспрепятственный доступ на объект</w:t>
      </w:r>
    </w:p>
    <w:p w:rsidR="002F0226" w:rsidRDefault="00777C39" w:rsidP="00777C39">
      <w:pPr>
        <w:jc w:val="both"/>
        <w:rPr>
          <w:sz w:val="18"/>
          <w:szCs w:val="18"/>
        </w:rPr>
      </w:pPr>
      <w:r>
        <w:t xml:space="preserve">                  </w:t>
      </w:r>
      <w:r w:rsidR="002F0226">
        <w:t xml:space="preserve"> </w:t>
      </w:r>
      <w:r w:rsidR="002F0226">
        <w:rPr>
          <w:sz w:val="18"/>
          <w:szCs w:val="18"/>
        </w:rPr>
        <w:t>(оценка результата исполнения программы, плана (по состоянию доступности)</w:t>
      </w:r>
      <w:r w:rsidR="002F0226">
        <w:t xml:space="preserve">                                </w:t>
      </w:r>
      <w:r w:rsidR="002F0226">
        <w:rPr>
          <w:sz w:val="18"/>
          <w:szCs w:val="18"/>
        </w:rPr>
        <w:t xml:space="preserve">                                 </w:t>
      </w:r>
    </w:p>
    <w:p w:rsidR="002F0226" w:rsidRPr="00303BAB" w:rsidRDefault="002F0226" w:rsidP="00777C39">
      <w:pPr>
        <w:tabs>
          <w:tab w:val="left" w:pos="2030"/>
        </w:tabs>
        <w:suppressAutoHyphens/>
        <w:spacing w:after="120"/>
        <w:rPr>
          <w:b/>
          <w:bCs/>
          <w:color w:val="000000"/>
          <w:sz w:val="18"/>
          <w:szCs w:val="18"/>
          <w:lang w:eastAsia="ar-SA"/>
        </w:rPr>
      </w:pPr>
      <w:r>
        <w:t xml:space="preserve">4.4. Информация размещена (обновлена) на сайте  </w:t>
      </w:r>
      <w:r>
        <w:rPr>
          <w:b/>
          <w:bCs/>
          <w:color w:val="000000"/>
          <w:sz w:val="18"/>
          <w:szCs w:val="18"/>
          <w:lang w:val="en-US" w:eastAsia="ar-SA"/>
        </w:rPr>
        <w:t>http</w:t>
      </w:r>
      <w:r>
        <w:rPr>
          <w:b/>
          <w:bCs/>
          <w:color w:val="000000"/>
          <w:sz w:val="18"/>
          <w:szCs w:val="18"/>
          <w:lang w:eastAsia="ar-SA"/>
        </w:rPr>
        <w:t>://</w:t>
      </w:r>
      <w:r>
        <w:rPr>
          <w:b/>
          <w:bCs/>
          <w:color w:val="000000"/>
          <w:sz w:val="18"/>
          <w:szCs w:val="18"/>
          <w:lang w:val="en-US" w:eastAsia="ar-SA"/>
        </w:rPr>
        <w:t>school</w:t>
      </w:r>
      <w:r>
        <w:rPr>
          <w:b/>
          <w:bCs/>
          <w:color w:val="000000"/>
          <w:sz w:val="18"/>
          <w:szCs w:val="18"/>
          <w:lang w:eastAsia="ar-SA"/>
        </w:rPr>
        <w:t>580.</w:t>
      </w:r>
      <w:proofErr w:type="spellStart"/>
      <w:r>
        <w:rPr>
          <w:b/>
          <w:bCs/>
          <w:color w:val="000000"/>
          <w:sz w:val="18"/>
          <w:szCs w:val="18"/>
          <w:lang w:val="en-US" w:eastAsia="ar-SA"/>
        </w:rPr>
        <w:t>ucoz</w:t>
      </w:r>
      <w:proofErr w:type="spellEnd"/>
      <w:r>
        <w:rPr>
          <w:b/>
          <w:bCs/>
          <w:color w:val="000000"/>
          <w:sz w:val="18"/>
          <w:szCs w:val="18"/>
          <w:lang w:eastAsia="ar-SA"/>
        </w:rPr>
        <w:t>.</w:t>
      </w:r>
      <w:proofErr w:type="spellStart"/>
      <w:r>
        <w:rPr>
          <w:b/>
          <w:bCs/>
          <w:color w:val="000000"/>
          <w:sz w:val="18"/>
          <w:szCs w:val="18"/>
          <w:lang w:val="en-US" w:eastAsia="ar-SA"/>
        </w:rPr>
        <w:t>ru</w:t>
      </w:r>
      <w:proofErr w:type="spellEnd"/>
    </w:p>
    <w:p w:rsidR="002F0226" w:rsidRPr="00777C39" w:rsidRDefault="002F0226" w:rsidP="00777C39">
      <w:pPr>
        <w:ind w:left="1080"/>
        <w:jc w:val="center"/>
        <w:rPr>
          <w:b/>
        </w:rPr>
      </w:pPr>
      <w:r>
        <w:rPr>
          <w:b/>
        </w:rPr>
        <w:t>5. Особые отметки</w:t>
      </w:r>
    </w:p>
    <w:p w:rsidR="002F0226" w:rsidRDefault="002F0226" w:rsidP="00777C39">
      <w:pPr>
        <w:jc w:val="both"/>
      </w:pPr>
      <w:r>
        <w:t>Паспорт сформирован на основании:</w:t>
      </w:r>
    </w:p>
    <w:p w:rsidR="002F0226" w:rsidRDefault="002F0226" w:rsidP="00777C39">
      <w:pPr>
        <w:jc w:val="both"/>
      </w:pPr>
      <w:r>
        <w:t>1. Анкеты от «21» марта 2016 г.</w:t>
      </w:r>
    </w:p>
    <w:p w:rsidR="008D3B98" w:rsidRDefault="002F0226" w:rsidP="00353AB8">
      <w:pPr>
        <w:jc w:val="both"/>
      </w:pPr>
      <w:r>
        <w:t>2. Решения рабочей комиссии ГБОУ школы № 580 Приморского района Санкт-Петербурга от 21.03.2016.</w:t>
      </w:r>
    </w:p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BFC"/>
    <w:rsid w:val="000E0AC9"/>
    <w:rsid w:val="00265AE2"/>
    <w:rsid w:val="002F0226"/>
    <w:rsid w:val="00303BAB"/>
    <w:rsid w:val="00353AB8"/>
    <w:rsid w:val="004F52E1"/>
    <w:rsid w:val="00515108"/>
    <w:rsid w:val="00597316"/>
    <w:rsid w:val="005C493F"/>
    <w:rsid w:val="005F3C8B"/>
    <w:rsid w:val="00620579"/>
    <w:rsid w:val="006D5ABF"/>
    <w:rsid w:val="00715089"/>
    <w:rsid w:val="00777C39"/>
    <w:rsid w:val="00810A2C"/>
    <w:rsid w:val="008640D8"/>
    <w:rsid w:val="0087597C"/>
    <w:rsid w:val="008D3B98"/>
    <w:rsid w:val="009D696F"/>
    <w:rsid w:val="00AD46C7"/>
    <w:rsid w:val="00B52F14"/>
    <w:rsid w:val="00B75D29"/>
    <w:rsid w:val="00BC4711"/>
    <w:rsid w:val="00C03347"/>
    <w:rsid w:val="00D90FE0"/>
    <w:rsid w:val="00F70BFC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User12</cp:lastModifiedBy>
  <cp:revision>4</cp:revision>
  <cp:lastPrinted>2016-03-21T12:25:00Z</cp:lastPrinted>
  <dcterms:created xsi:type="dcterms:W3CDTF">2017-01-26T11:54:00Z</dcterms:created>
  <dcterms:modified xsi:type="dcterms:W3CDTF">2017-01-26T12:14:00Z</dcterms:modified>
</cp:coreProperties>
</file>